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eastAsia="微软雅黑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关于《四川外国语大学东校区学生食堂、西校区学生二食堂</w:t>
      </w:r>
    </w:p>
    <w:p>
      <w:pPr>
        <w:ind w:firstLine="1920" w:firstLineChars="600"/>
        <w:rPr>
          <w:rFonts w:ascii="微软雅黑" w:hAnsi="微软雅黑" w:eastAsia="微软雅黑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联合经营项目文件》的补遗公告</w:t>
      </w:r>
    </w:p>
    <w:p>
      <w:pPr>
        <w:rPr>
          <w:rFonts w:ascii="微软雅黑" w:hAnsi="微软雅黑" w:eastAsia="微软雅黑"/>
          <w:color w:val="000000" w:themeColor="text1"/>
          <w:sz w:val="32"/>
          <w:szCs w:val="32"/>
          <w:highlight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</w:p>
    <w:bookmarkEnd w:id="0"/>
    <w:p>
      <w:pPr>
        <w:ind w:firstLine="560" w:firstLineChars="200"/>
        <w:rPr>
          <w:rFonts w:ascii="方正仿宋_GBK" w:hAnsi="方正仿宋_GBK" w:eastAsia="方正仿宋_GBK" w:cs="方正仿宋_GBK"/>
          <w:color w:val="000000" w:themeColor="text1"/>
          <w:sz w:val="28"/>
          <w:szCs w:val="28"/>
          <w:highlight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28"/>
          <w:szCs w:val="28"/>
          <w:highlight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《四川外国语大学东校区学生食堂、西校区学生二食堂联合经营项目文件》的有关内容以本补遗公告为准。具体内容如下：</w:t>
      </w:r>
    </w:p>
    <w:p>
      <w:pPr>
        <w:numPr>
          <w:ilvl w:val="0"/>
          <w:numId w:val="1"/>
        </w:numPr>
        <w:ind w:firstLine="560" w:firstLineChars="200"/>
        <w:rPr>
          <w:rFonts w:ascii="方正仿宋_GBK" w:hAnsi="方正仿宋_GBK" w:eastAsia="方正仿宋_GBK" w:cs="方正仿宋_GBK"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28"/>
          <w:szCs w:val="28"/>
          <w:highlight w:val="non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项目文件第18页“服务部分”中“菜品管理方案”</w:t>
      </w:r>
    </w:p>
    <w:p>
      <w:pPr>
        <w:ind w:firstLine="560" w:firstLineChars="200"/>
        <w:rPr>
          <w:rFonts w:ascii="方正仿宋_GBK" w:hAnsi="方正仿宋_GBK" w:eastAsia="方正仿宋_GBK" w:cs="方正仿宋_GBK"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>菜品管理方案包含：1、基本大伙餐菜品管理方案（要符合第二篇项目服务及质量要求中对大伙的要求）；2、特色餐档口菜品管理方案。方案均应包括：菜式品种搭配，产品规划，价格及份量，成本分析，方案中需提供基本大伙餐价格标准（按照基本大伙餐基准价*基本大伙折扣率报价），特色风味价格标准（报价自拟），须包含品类、重量、价格清单等。</w:t>
      </w:r>
    </w:p>
    <w:p>
      <w:pPr>
        <w:ind w:firstLine="562" w:firstLineChars="200"/>
        <w:rPr>
          <w:rFonts w:ascii="方正仿宋_GBK" w:hAnsi="方正仿宋_GBK" w:eastAsia="方正仿宋_GBK" w:cs="方正仿宋_GBK"/>
          <w:b/>
          <w:bCs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highlight w:val="none"/>
        </w:rPr>
        <w:t>二、项目文件第25-26页“参竞文件的递交”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276" w:lineRule="auto"/>
        <w:rPr>
          <w:rFonts w:ascii="方正仿宋_GBK" w:hAnsi="方正仿宋_GBK" w:eastAsia="方正仿宋_GBK" w:cs="方正仿宋_GBK"/>
          <w:kern w:val="24"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 xml:space="preserve">   </w:t>
      </w:r>
      <w:r>
        <w:rPr>
          <w:rFonts w:hint="eastAsia" w:ascii="方正仿宋_GBK" w:hAnsi="方正仿宋_GBK" w:eastAsia="方正仿宋_GBK" w:cs="方正仿宋_GBK"/>
          <w:kern w:val="24"/>
          <w:sz w:val="28"/>
          <w:szCs w:val="28"/>
          <w:highlight w:val="none"/>
        </w:rPr>
        <w:t xml:space="preserve"> 1.菜品管理方案、食品加工规范方案、原材料采购方案、安全卫生管理方案、应急保障方案、食堂环境改善方案、智慧食堂建设方案、设施设备投入方案、其他优惠、劳动育人方案应与其他非匿名提交资料分开，整体封装，采取匿名方式单独提交，方案及封装封面均不得载有任何可能明示或暗示表明参竞人信息，否则视为无效方案，取消参竞资格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276" w:lineRule="auto"/>
        <w:ind w:firstLine="560" w:firstLineChars="200"/>
        <w:rPr>
          <w:rFonts w:ascii="方正仿宋_GBK" w:hAnsi="方正仿宋_GBK" w:eastAsia="方正仿宋_GBK" w:cs="方正仿宋_GBK"/>
          <w:kern w:val="24"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kern w:val="24"/>
          <w:sz w:val="28"/>
          <w:szCs w:val="28"/>
          <w:highlight w:val="none"/>
        </w:rPr>
        <w:t>匿名方式提交材料的装订要求：</w:t>
      </w:r>
    </w:p>
    <w:p>
      <w:pPr>
        <w:pStyle w:val="4"/>
        <w:kinsoku w:val="0"/>
        <w:overflowPunct w:val="0"/>
        <w:autoSpaceDE w:val="0"/>
        <w:autoSpaceDN w:val="0"/>
        <w:adjustRightInd w:val="0"/>
        <w:snapToGrid w:val="0"/>
        <w:spacing w:line="276" w:lineRule="auto"/>
        <w:ind w:left="480" w:firstLine="0" w:firstLineChars="0"/>
        <w:rPr>
          <w:rFonts w:ascii="方正仿宋_GBK" w:hAnsi="方正仿宋_GBK" w:eastAsia="方正仿宋_GBK" w:cs="方正仿宋_GBK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szCs w:val="28"/>
          <w:highlight w:val="none"/>
        </w:rPr>
        <w:t>面页使用70g普通A4白纸面页，用初号仿宋字体居中标明 “XX方案”；在面</w:t>
      </w:r>
    </w:p>
    <w:p>
      <w:pPr>
        <w:pStyle w:val="4"/>
        <w:kinsoku w:val="0"/>
        <w:overflowPunct w:val="0"/>
        <w:autoSpaceDE w:val="0"/>
        <w:autoSpaceDN w:val="0"/>
        <w:adjustRightInd w:val="0"/>
        <w:snapToGrid w:val="0"/>
        <w:spacing w:line="276" w:lineRule="auto"/>
        <w:ind w:firstLine="0" w:firstLineChars="0"/>
        <w:rPr>
          <w:rFonts w:ascii="方正仿宋_GBK" w:hAnsi="方正仿宋_GBK" w:eastAsia="方正仿宋_GBK" w:cs="方正仿宋_GBK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szCs w:val="28"/>
          <w:highlight w:val="none"/>
        </w:rPr>
        <w:t>页右下角加盖参竞单位章后沿密封线折叠成腰约10cm左右的等腰直角三角形密封；面页除了“XX方案”四字和右下角密封处印章外不得有其他印记。除面页和最后一页外，整个《XX方案》不得出现白页、残页和倒页，不得显示与参竞单位有关的任何信息及与本项目无关内容。《XX方案》文字部分纸张采用70g普通A4白纸，四号仿宋字体；图表采用70g普通A4白纸或80g普通A3白纸，图表内的字体、字号大小不限；除效果图外，文字、图表等不得使用彩色。方案不得编制页码，双面打印，胶封。违反上述任何一项，其参竞文件方案部分为零分。</w:t>
      </w:r>
    </w:p>
    <w:p>
      <w:pPr>
        <w:numPr>
          <w:ilvl w:val="0"/>
          <w:numId w:val="2"/>
        </w:numPr>
        <w:rPr>
          <w:rFonts w:ascii="方正仿宋_GBK" w:hAnsi="方正仿宋_GBK" w:eastAsia="方正仿宋_GBK" w:cs="方正仿宋_GBK"/>
          <w:b/>
          <w:bCs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highlight w:val="none"/>
        </w:rPr>
        <w:t>CAD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highlight w:val="none"/>
          <w:lang w:val="en-US" w:eastAsia="zh-CN"/>
        </w:rPr>
        <w:t>工程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highlight w:val="none"/>
        </w:rPr>
        <w:t>图</w:t>
      </w:r>
    </w:p>
    <w:p>
      <w:pPr>
        <w:ind w:left="560"/>
        <w:rPr>
          <w:rFonts w:hint="eastAsia" w:ascii="方正仿宋_GBK" w:hAnsi="方正仿宋_GBK" w:eastAsia="方正仿宋_GBK" w:cs="方正仿宋_GBK"/>
          <w:sz w:val="28"/>
          <w:szCs w:val="28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lang w:val="en-US" w:eastAsia="zh-CN"/>
        </w:rPr>
        <w:t>如需要食堂CAD工程图的，请联系马老师（电话181 0837 6296）。</w:t>
      </w:r>
    </w:p>
    <w:p>
      <w:pPr>
        <w:ind w:left="560"/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>东校区学生食堂CAD工程图、西校区学生二食堂CAD工程图仅供参考，具</w:t>
      </w:r>
    </w:p>
    <w:p>
      <w:pP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>体功能分区请结合食堂规划示意图。</w:t>
      </w:r>
    </w:p>
    <w:p>
      <w:pPr>
        <w:ind w:left="560"/>
        <w:rPr>
          <w:rFonts w:ascii="方正仿宋_GBK" w:hAnsi="方正仿宋_GBK" w:eastAsia="方正仿宋_GBK" w:cs="方正仿宋_GBK"/>
          <w:sz w:val="28"/>
          <w:szCs w:val="28"/>
          <w:highlight w:val="none"/>
        </w:rPr>
      </w:pPr>
    </w:p>
    <w:p>
      <w:pPr>
        <w:ind w:left="560"/>
        <w:rPr>
          <w:rFonts w:ascii="方正仿宋_GBK" w:hAnsi="方正仿宋_GBK" w:eastAsia="方正仿宋_GBK" w:cs="方正仿宋_GBK"/>
          <w:sz w:val="28"/>
          <w:szCs w:val="28"/>
          <w:highlight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 xml:space="preserve">                              </w:t>
      </w:r>
      <w:r>
        <w:rPr>
          <w:rFonts w:ascii="方正仿宋_GBK" w:hAnsi="方正仿宋_GBK" w:eastAsia="方正仿宋_GBK" w:cs="方正仿宋_GBK"/>
          <w:sz w:val="28"/>
          <w:szCs w:val="28"/>
          <w:highlight w:val="non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>四川外国语大学</w:t>
      </w:r>
    </w:p>
    <w:p>
      <w:pPr>
        <w:ind w:left="56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 xml:space="preserve">                      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</w:t>
      </w:r>
      <w:r>
        <w:rPr>
          <w:rFonts w:ascii="方正仿宋_GBK" w:hAnsi="方正仿宋_GBK" w:eastAsia="方正仿宋_GBK" w:cs="方正仿宋_GBK"/>
          <w:sz w:val="28"/>
          <w:szCs w:val="28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2025年6月11日</w:t>
      </w:r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99B0F2"/>
    <w:multiLevelType w:val="singleLevel"/>
    <w:tmpl w:val="8099B0F2"/>
    <w:lvl w:ilvl="0" w:tentative="0">
      <w:start w:val="3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1">
    <w:nsid w:val="CA2BC18A"/>
    <w:multiLevelType w:val="singleLevel"/>
    <w:tmpl w:val="CA2BC18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YWNhZmYyMmYzMmJkMjVlNjY3ODRjZDI1NzlkZWQifQ=="/>
    <w:docVar w:name="KSO_WPS_MARK_KEY" w:val="17cf86e2-27c7-488b-b59b-6ef028e3eae2"/>
  </w:docVars>
  <w:rsids>
    <w:rsidRoot w:val="5BBA7A6F"/>
    <w:rsid w:val="003B3AD4"/>
    <w:rsid w:val="006C1AA4"/>
    <w:rsid w:val="02CD3CC1"/>
    <w:rsid w:val="0BE26C05"/>
    <w:rsid w:val="180A40EC"/>
    <w:rsid w:val="1F0515F8"/>
    <w:rsid w:val="337C6572"/>
    <w:rsid w:val="33D522FB"/>
    <w:rsid w:val="34621C0C"/>
    <w:rsid w:val="44247DC8"/>
    <w:rsid w:val="5BBA7A6F"/>
    <w:rsid w:val="60454169"/>
    <w:rsid w:val="605A5391"/>
    <w:rsid w:val="6FCC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2</Pages>
  <Words>798</Words>
  <Characters>833</Characters>
  <Lines>6</Lines>
  <Paragraphs>1</Paragraphs>
  <TotalTime>25</TotalTime>
  <ScaleCrop>false</ScaleCrop>
  <LinksUpToDate>false</LinksUpToDate>
  <CharactersWithSpaces>915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2025-06-11T00:21:00Z</dcterms:created>
  <dc:creator>慕逸</dc:creator>
  <cp:lastModifiedBy>慕逸</cp:lastModifiedBy>
  <cp:lastPrinted>2025-06-11T00:46:00Z</cp:lastPrinted>
  <dcterms:modified xsi:type="dcterms:W3CDTF">2025-06-11T09:03:22Z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329EFDD13E17412F93489510B6BDB737</vt:lpwstr>
  </property>
</Properties>
</file>